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AB98" w14:textId="297930D8" w:rsidR="00A170C6" w:rsidRDefault="00A170C6" w:rsidP="00421046">
      <w:pPr>
        <w:pStyle w:val="NormalWeb"/>
        <w:rPr>
          <w:rFonts w:ascii="Arial" w:eastAsia="+mn-ea" w:hAnsi="Arial" w:cs="Arial"/>
          <w:color w:val="77206D" w:themeColor="accent5" w:themeShade="BF"/>
          <w:sz w:val="80"/>
          <w:szCs w:val="80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31A281DB" wp14:editId="7B82F3E1">
            <wp:simplePos x="0" y="0"/>
            <wp:positionH relativeFrom="column">
              <wp:posOffset>0</wp:posOffset>
            </wp:positionH>
            <wp:positionV relativeFrom="paragraph">
              <wp:posOffset>401320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1D94483" wp14:editId="018A8FB1">
            <wp:simplePos x="0" y="0"/>
            <wp:positionH relativeFrom="column">
              <wp:posOffset>2993390</wp:posOffset>
            </wp:positionH>
            <wp:positionV relativeFrom="paragraph">
              <wp:posOffset>309245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45E4F4" w14:textId="2294DF08" w:rsidR="00A170C6" w:rsidRDefault="00A170C6" w:rsidP="00421046">
      <w:pPr>
        <w:pStyle w:val="NormalWeb"/>
        <w:rPr>
          <w:rFonts w:ascii="Arial" w:eastAsia="+mn-ea" w:hAnsi="Arial" w:cs="Arial"/>
          <w:color w:val="77206D" w:themeColor="accent5" w:themeShade="BF"/>
          <w:sz w:val="80"/>
          <w:szCs w:val="80"/>
        </w:rPr>
      </w:pPr>
    </w:p>
    <w:p w14:paraId="10A23B53" w14:textId="77777777" w:rsidR="00A170C6" w:rsidRDefault="00A170C6" w:rsidP="00421046">
      <w:pPr>
        <w:pStyle w:val="NormalWeb"/>
        <w:rPr>
          <w:rFonts w:ascii="Arial" w:eastAsia="+mn-ea" w:hAnsi="Arial" w:cs="Arial"/>
          <w:color w:val="77206D" w:themeColor="accent5" w:themeShade="BF"/>
          <w:sz w:val="80"/>
          <w:szCs w:val="80"/>
        </w:rPr>
      </w:pPr>
    </w:p>
    <w:p w14:paraId="539E258B" w14:textId="366D0D41" w:rsidR="00421046" w:rsidRPr="00A8440B" w:rsidRDefault="00421046" w:rsidP="00421046">
      <w:pPr>
        <w:pStyle w:val="NormalWeb"/>
        <w:rPr>
          <w:rFonts w:ascii="Arial" w:hAnsi="Arial" w:cs="Arial"/>
          <w:color w:val="31849B"/>
          <w:sz w:val="80"/>
          <w:szCs w:val="80"/>
        </w:rPr>
      </w:pPr>
      <w:r w:rsidRPr="00A8440B">
        <w:rPr>
          <w:rFonts w:ascii="Arial" w:eastAsia="+mn-ea" w:hAnsi="Arial" w:cs="Arial"/>
          <w:color w:val="31849B"/>
          <w:sz w:val="80"/>
          <w:szCs w:val="80"/>
        </w:rPr>
        <w:t>ANNEXE 4</w:t>
      </w:r>
    </w:p>
    <w:p w14:paraId="75132A0C" w14:textId="77777777" w:rsidR="00421046" w:rsidRPr="003111A6" w:rsidRDefault="00421046" w:rsidP="00421046">
      <w:r w:rsidRPr="00102DD6">
        <w:rPr>
          <w:rFonts w:eastAsia="+mn-ea" w:cs="+mn-cs"/>
          <w:caps/>
          <w:color w:val="00A8C8"/>
          <w:kern w:val="24"/>
          <w:sz w:val="40"/>
          <w:szCs w:val="40"/>
        </w:rPr>
        <w:t>GESTION ET SERVICES</w:t>
      </w:r>
    </w:p>
    <w:p w14:paraId="7B41056B" w14:textId="77777777" w:rsidR="00421046" w:rsidRPr="003111A6" w:rsidRDefault="00421046" w:rsidP="00421046"/>
    <w:p w14:paraId="0879CBD7" w14:textId="77777777" w:rsidR="00421046" w:rsidRPr="000F04BD" w:rsidRDefault="00421046" w:rsidP="00421046">
      <w:pPr>
        <w:spacing w:line="240" w:lineRule="exact"/>
        <w:rPr>
          <w:rFonts w:cs="Arial"/>
          <w:b/>
        </w:rPr>
      </w:pPr>
      <w:r w:rsidRPr="000F04BD">
        <w:rPr>
          <w:rFonts w:cs="Arial"/>
          <w:b/>
        </w:rPr>
        <w:t>Gestion – services associés délivrés par le candidat</w:t>
      </w:r>
    </w:p>
    <w:p w14:paraId="438DB539" w14:textId="77777777" w:rsidR="00421046" w:rsidRPr="00B8226C" w:rsidRDefault="00421046" w:rsidP="00421046">
      <w:pPr>
        <w:spacing w:line="240" w:lineRule="exact"/>
        <w:rPr>
          <w:rFonts w:cs="Arial"/>
        </w:rPr>
      </w:pPr>
    </w:p>
    <w:p w14:paraId="2E6E1570" w14:textId="77777777" w:rsidR="00421046" w:rsidRDefault="00421046" w:rsidP="0042104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B8226C">
        <w:rPr>
          <w:rFonts w:cs="Arial"/>
          <w:i/>
          <w:iCs/>
          <w:color w:val="000000"/>
          <w:szCs w:val="20"/>
        </w:rPr>
        <w:t xml:space="preserve">Cette annexe constitue un élément de l’offre permettant d’apprécier les modalités de gestion mises en œuvre par le soumissionnaire – elle devra être remplie et signée. </w:t>
      </w:r>
    </w:p>
    <w:p w14:paraId="50393956" w14:textId="77777777" w:rsidR="00421046" w:rsidRDefault="00421046" w:rsidP="0042104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</w:p>
    <w:p w14:paraId="3E59754E" w14:textId="77777777" w:rsidR="00421046" w:rsidRDefault="00421046" w:rsidP="0042104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B8226C">
        <w:rPr>
          <w:rFonts w:cs="Arial"/>
          <w:i/>
          <w:iCs/>
          <w:color w:val="000000"/>
          <w:szCs w:val="20"/>
        </w:rPr>
        <w:t>Le candidat compléter</w:t>
      </w:r>
      <w:r>
        <w:rPr>
          <w:rFonts w:cs="Arial"/>
          <w:i/>
          <w:iCs/>
          <w:color w:val="000000"/>
          <w:szCs w:val="20"/>
        </w:rPr>
        <w:t>a OBLIGATOIREMENT</w:t>
      </w:r>
      <w:r w:rsidRPr="00B8226C">
        <w:rPr>
          <w:rFonts w:cs="Arial"/>
          <w:i/>
          <w:iCs/>
          <w:color w:val="000000"/>
          <w:szCs w:val="20"/>
        </w:rPr>
        <w:t xml:space="preserve"> cette annexe </w:t>
      </w:r>
      <w:r>
        <w:rPr>
          <w:rFonts w:cs="Arial"/>
          <w:i/>
          <w:iCs/>
          <w:color w:val="000000"/>
          <w:szCs w:val="20"/>
        </w:rPr>
        <w:t xml:space="preserve">par un mémoire de gestion / </w:t>
      </w:r>
      <w:r w:rsidRPr="00B8226C">
        <w:rPr>
          <w:rFonts w:cs="Arial"/>
          <w:i/>
          <w:iCs/>
          <w:color w:val="000000"/>
          <w:szCs w:val="20"/>
        </w:rPr>
        <w:t xml:space="preserve">de services </w:t>
      </w:r>
      <w:r>
        <w:rPr>
          <w:rFonts w:cs="Arial"/>
          <w:i/>
          <w:iCs/>
          <w:color w:val="000000"/>
          <w:szCs w:val="20"/>
        </w:rPr>
        <w:t>dans lequel il expose les</w:t>
      </w:r>
      <w:r w:rsidRPr="00B8226C">
        <w:rPr>
          <w:rFonts w:cs="Arial"/>
          <w:i/>
          <w:iCs/>
          <w:color w:val="000000"/>
          <w:szCs w:val="20"/>
        </w:rPr>
        <w:t xml:space="preserve"> modalités de gestion complémentaires </w:t>
      </w:r>
      <w:r>
        <w:rPr>
          <w:rFonts w:cs="Arial"/>
          <w:i/>
          <w:iCs/>
          <w:color w:val="000000"/>
          <w:szCs w:val="20"/>
        </w:rPr>
        <w:t>qu’il entend délivrer sur cet appel d’offres</w:t>
      </w:r>
      <w:r w:rsidRPr="00B8226C">
        <w:rPr>
          <w:rFonts w:cs="Arial"/>
          <w:i/>
          <w:iCs/>
          <w:color w:val="000000"/>
          <w:szCs w:val="20"/>
        </w:rPr>
        <w:t>.</w:t>
      </w:r>
    </w:p>
    <w:p w14:paraId="526DE45B" w14:textId="77777777" w:rsidR="005C4FBA" w:rsidRDefault="005C4FBA" w:rsidP="005C4FBA">
      <w:pPr>
        <w:widowControl w:val="0"/>
      </w:pPr>
    </w:p>
    <w:p w14:paraId="6E48B571" w14:textId="77777777" w:rsidR="004F4C1F" w:rsidRDefault="004F4C1F" w:rsidP="005C4FBA">
      <w:pPr>
        <w:widowControl w:val="0"/>
      </w:pPr>
    </w:p>
    <w:p w14:paraId="31BF4229" w14:textId="77777777" w:rsidR="004F4C1F" w:rsidRDefault="004F4C1F" w:rsidP="005C4FBA">
      <w:pPr>
        <w:widowControl w:val="0"/>
      </w:pPr>
    </w:p>
    <w:p w14:paraId="0A1859BF" w14:textId="77777777" w:rsidR="004F4C1F" w:rsidRDefault="004F4C1F" w:rsidP="005C4FBA">
      <w:pPr>
        <w:widowControl w:val="0"/>
      </w:pPr>
    </w:p>
    <w:p w14:paraId="29D55166" w14:textId="77777777" w:rsidR="00952C5A" w:rsidRPr="00B510D7" w:rsidRDefault="00952C5A" w:rsidP="00952C5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>
        <w:rPr>
          <w:rFonts w:cs="Arial"/>
          <w:b/>
          <w:color w:val="0070C0"/>
          <w:sz w:val="24"/>
          <w:szCs w:val="20"/>
        </w:rPr>
        <w:t>Gestion générale et plateforme de gestion en ligne</w:t>
      </w:r>
    </w:p>
    <w:p w14:paraId="1FC2B5A1" w14:textId="77777777" w:rsidR="00C328E9" w:rsidRDefault="00C328E9" w:rsidP="00C328E9"/>
    <w:tbl>
      <w:tblPr>
        <w:tblStyle w:val="TableGrid2"/>
        <w:tblW w:w="9214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6"/>
        <w:gridCol w:w="1248"/>
        <w:gridCol w:w="1800"/>
      </w:tblGrid>
      <w:tr w:rsidR="00353F1C" w:rsidRPr="000511DD" w14:paraId="60F98015" w14:textId="77777777" w:rsidTr="00353F1C">
        <w:trPr>
          <w:trHeight w:val="316"/>
        </w:trPr>
        <w:tc>
          <w:tcPr>
            <w:tcW w:w="6166" w:type="dxa"/>
            <w:shd w:val="clear" w:color="auto" w:fill="F2F2F2" w:themeFill="background1" w:themeFillShade="F2"/>
          </w:tcPr>
          <w:p w14:paraId="0BBE9CFD" w14:textId="77777777" w:rsidR="00353F1C" w:rsidRPr="000511DD" w:rsidRDefault="00353F1C" w:rsidP="00960204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48" w:type="dxa"/>
            <w:shd w:val="clear" w:color="auto" w:fill="F2F2F2" w:themeFill="background1" w:themeFillShade="F2"/>
          </w:tcPr>
          <w:p w14:paraId="2A994292" w14:textId="77777777" w:rsidR="00353F1C" w:rsidRPr="000511DD" w:rsidRDefault="00353F1C" w:rsidP="00960204">
            <w:pPr>
              <w:jc w:val="center"/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549B9868" w14:textId="77777777" w:rsidR="00353F1C" w:rsidRPr="000511DD" w:rsidRDefault="00353F1C" w:rsidP="00353F1C">
            <w:pPr>
              <w:ind w:left="137"/>
              <w:jc w:val="center"/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</w:tr>
      <w:tr w:rsidR="00353F1C" w:rsidRPr="006A2020" w14:paraId="6C639B73" w14:textId="77777777" w:rsidTr="00353F1C">
        <w:tblPrEx>
          <w:jc w:val="center"/>
        </w:tblPrEx>
        <w:trPr>
          <w:trHeight w:val="316"/>
          <w:jc w:val="center"/>
        </w:trPr>
        <w:tc>
          <w:tcPr>
            <w:tcW w:w="6166" w:type="dxa"/>
            <w:shd w:val="clear" w:color="auto" w:fill="F2F2F2" w:themeFill="background1" w:themeFillShade="F2"/>
            <w:vAlign w:val="center"/>
          </w:tcPr>
          <w:p w14:paraId="5EB37F04" w14:textId="77777777" w:rsidR="00353F1C" w:rsidRPr="00B8226C" w:rsidRDefault="00353F1C" w:rsidP="00960204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cs="Arial"/>
                <w:b/>
                <w:iCs/>
                <w:sz w:val="18"/>
                <w:szCs w:val="18"/>
                <w:lang w:val="fr-FR"/>
              </w:rPr>
              <w:t>Rendez-vous de lancement de la mission</w:t>
            </w:r>
          </w:p>
        </w:tc>
        <w:tc>
          <w:tcPr>
            <w:tcW w:w="1248" w:type="dxa"/>
            <w:vAlign w:val="center"/>
          </w:tcPr>
          <w:p w14:paraId="271CB10B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00" w:type="dxa"/>
            <w:vAlign w:val="center"/>
          </w:tcPr>
          <w:p w14:paraId="12C0BEC0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353F1C" w:rsidRPr="006A2020" w14:paraId="36BCCF29" w14:textId="77777777" w:rsidTr="00353F1C">
        <w:tblPrEx>
          <w:jc w:val="center"/>
        </w:tblPrEx>
        <w:trPr>
          <w:trHeight w:val="316"/>
          <w:jc w:val="center"/>
        </w:trPr>
        <w:tc>
          <w:tcPr>
            <w:tcW w:w="6166" w:type="dxa"/>
            <w:shd w:val="clear" w:color="auto" w:fill="F2F2F2" w:themeFill="background1" w:themeFillShade="F2"/>
            <w:vAlign w:val="center"/>
          </w:tcPr>
          <w:p w14:paraId="444F85A9" w14:textId="77777777" w:rsidR="00353F1C" w:rsidRDefault="00353F1C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  <w:r w:rsidRPr="003111A6">
              <w:rPr>
                <w:rFonts w:cs="Arial"/>
                <w:b/>
                <w:sz w:val="18"/>
                <w:szCs w:val="18"/>
                <w:lang w:val="fr-FR"/>
              </w:rPr>
              <w:t xml:space="preserve">Mise à disposition d’une plateforme de gestion en ligne des </w:t>
            </w:r>
            <w:r>
              <w:rPr>
                <w:rFonts w:cs="Arial"/>
                <w:b/>
                <w:sz w:val="18"/>
                <w:szCs w:val="18"/>
                <w:lang w:val="fr-FR"/>
              </w:rPr>
              <w:t xml:space="preserve">contrats et </w:t>
            </w:r>
            <w:r w:rsidRPr="003111A6">
              <w:rPr>
                <w:rFonts w:cs="Arial"/>
                <w:b/>
                <w:sz w:val="18"/>
                <w:szCs w:val="18"/>
                <w:lang w:val="fr-FR"/>
              </w:rPr>
              <w:t>sinistres ?</w:t>
            </w:r>
          </w:p>
          <w:p w14:paraId="39C77A0A" w14:textId="77777777" w:rsidR="00353F1C" w:rsidRPr="003111A6" w:rsidRDefault="00353F1C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  <w:p w14:paraId="34A19CB6" w14:textId="77777777" w:rsidR="00353F1C" w:rsidRDefault="00353F1C" w:rsidP="00960204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cs="Arial"/>
                <w:b/>
                <w:iCs/>
                <w:sz w:val="18"/>
                <w:szCs w:val="18"/>
                <w:lang w:val="fr-FR"/>
              </w:rPr>
              <w:t>Si OUI, la plateforme de gestion en ligne permet-elle de :</w:t>
            </w:r>
          </w:p>
          <w:p w14:paraId="3705CC1B" w14:textId="77777777" w:rsidR="00353F1C" w:rsidRPr="00B510D7" w:rsidRDefault="00353F1C" w:rsidP="00960204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</w:p>
          <w:p w14:paraId="7474076A" w14:textId="77777777" w:rsidR="00353F1C" w:rsidRDefault="00353F1C" w:rsidP="00C328E9">
            <w:pPr>
              <w:numPr>
                <w:ilvl w:val="0"/>
                <w:numId w:val="1"/>
              </w:numPr>
              <w:spacing w:line="270" w:lineRule="exact"/>
              <w:ind w:left="360"/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cs="Arial"/>
                <w:b/>
                <w:iCs/>
                <w:sz w:val="18"/>
                <w:szCs w:val="18"/>
                <w:lang w:val="fr-FR"/>
              </w:rPr>
              <w:t>Saisir les sinistres et d’accéder aux sinistres en cours</w:t>
            </w:r>
          </w:p>
          <w:p w14:paraId="224D6505" w14:textId="77777777" w:rsidR="00353F1C" w:rsidRPr="00B510D7" w:rsidRDefault="00353F1C" w:rsidP="00C328E9">
            <w:pPr>
              <w:numPr>
                <w:ilvl w:val="0"/>
                <w:numId w:val="1"/>
              </w:numPr>
              <w:spacing w:line="270" w:lineRule="exact"/>
              <w:ind w:left="360"/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cs="Arial"/>
                <w:b/>
                <w:iCs/>
                <w:sz w:val="18"/>
                <w:szCs w:val="18"/>
                <w:lang w:val="fr-FR"/>
              </w:rPr>
              <w:t>D’accéder aux statistiques sinistres</w:t>
            </w:r>
          </w:p>
          <w:p w14:paraId="0E293FDE" w14:textId="77777777" w:rsidR="00353F1C" w:rsidRPr="00DB3B49" w:rsidRDefault="00353F1C" w:rsidP="00C328E9">
            <w:pPr>
              <w:numPr>
                <w:ilvl w:val="0"/>
                <w:numId w:val="1"/>
              </w:numPr>
              <w:spacing w:line="270" w:lineRule="exact"/>
              <w:ind w:left="360"/>
              <w:rPr>
                <w:rFonts w:cs="Arial"/>
                <w:b/>
                <w:sz w:val="18"/>
                <w:szCs w:val="18"/>
                <w:lang w:val="fr-FR"/>
              </w:rPr>
            </w:pPr>
            <w:r w:rsidRPr="00B510D7">
              <w:rPr>
                <w:rFonts w:cs="Arial"/>
                <w:b/>
                <w:iCs/>
                <w:sz w:val="18"/>
                <w:szCs w:val="18"/>
                <w:lang w:val="fr-FR"/>
              </w:rPr>
              <w:t>De visualiser le montant des règlements et provisions</w:t>
            </w:r>
          </w:p>
          <w:p w14:paraId="641AA286" w14:textId="77777777" w:rsidR="00353F1C" w:rsidRPr="000B1B5C" w:rsidRDefault="00353F1C" w:rsidP="00C328E9">
            <w:pPr>
              <w:numPr>
                <w:ilvl w:val="0"/>
                <w:numId w:val="1"/>
              </w:numPr>
              <w:spacing w:line="270" w:lineRule="exact"/>
              <w:ind w:left="360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b/>
                <w:sz w:val="18"/>
                <w:szCs w:val="18"/>
                <w:lang w:val="fr-FR"/>
              </w:rPr>
              <w:t>Edition des attestations directement via l’extranet ?</w:t>
            </w:r>
          </w:p>
          <w:p w14:paraId="6CD9D3AE" w14:textId="77777777" w:rsidR="00353F1C" w:rsidRPr="003111A6" w:rsidRDefault="00353F1C" w:rsidP="00C328E9">
            <w:pPr>
              <w:numPr>
                <w:ilvl w:val="0"/>
                <w:numId w:val="1"/>
              </w:numPr>
              <w:spacing w:line="270" w:lineRule="exact"/>
              <w:ind w:left="360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b/>
                <w:iCs/>
                <w:sz w:val="18"/>
                <w:szCs w:val="18"/>
                <w:lang w:val="fr-FR"/>
              </w:rPr>
              <w:t>Un espace documentaire est-il à disposition du GHT ?</w:t>
            </w:r>
          </w:p>
          <w:p w14:paraId="7B9AB4B7" w14:textId="77777777" w:rsidR="00353F1C" w:rsidRPr="003111A6" w:rsidRDefault="00353F1C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48" w:type="dxa"/>
            <w:vAlign w:val="center"/>
          </w:tcPr>
          <w:p w14:paraId="7913D015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00" w:type="dxa"/>
            <w:vAlign w:val="center"/>
          </w:tcPr>
          <w:p w14:paraId="08229C5C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353F1C" w:rsidRPr="006A2020" w14:paraId="470C10C9" w14:textId="77777777" w:rsidTr="00353F1C">
        <w:tblPrEx>
          <w:jc w:val="center"/>
        </w:tblPrEx>
        <w:trPr>
          <w:trHeight w:val="316"/>
          <w:jc w:val="center"/>
        </w:trPr>
        <w:tc>
          <w:tcPr>
            <w:tcW w:w="6166" w:type="dxa"/>
            <w:shd w:val="clear" w:color="auto" w:fill="F2F2F2" w:themeFill="background1" w:themeFillShade="F2"/>
            <w:vAlign w:val="center"/>
          </w:tcPr>
          <w:p w14:paraId="046415B7" w14:textId="77777777" w:rsidR="00353F1C" w:rsidRDefault="00353F1C" w:rsidP="00960204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cs="Arial"/>
                <w:b/>
                <w:iCs/>
                <w:sz w:val="18"/>
                <w:szCs w:val="18"/>
                <w:lang w:val="fr-FR"/>
              </w:rPr>
              <w:t>Accusé de réception de la déclaration de sinistre</w:t>
            </w:r>
          </w:p>
          <w:p w14:paraId="0EA1BB57" w14:textId="77777777" w:rsidR="00353F1C" w:rsidRPr="003111A6" w:rsidRDefault="00353F1C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48" w:type="dxa"/>
            <w:vAlign w:val="center"/>
          </w:tcPr>
          <w:p w14:paraId="6D9CB25F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00" w:type="dxa"/>
            <w:vAlign w:val="center"/>
          </w:tcPr>
          <w:p w14:paraId="2F73E870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353F1C" w:rsidRPr="006A2020" w14:paraId="23F6AE9A" w14:textId="77777777" w:rsidTr="00353F1C">
        <w:tblPrEx>
          <w:jc w:val="center"/>
        </w:tblPrEx>
        <w:trPr>
          <w:trHeight w:val="316"/>
          <w:jc w:val="center"/>
        </w:trPr>
        <w:tc>
          <w:tcPr>
            <w:tcW w:w="6166" w:type="dxa"/>
            <w:shd w:val="clear" w:color="auto" w:fill="F2F2F2" w:themeFill="background1" w:themeFillShade="F2"/>
            <w:vAlign w:val="center"/>
          </w:tcPr>
          <w:p w14:paraId="34ECBD9F" w14:textId="77777777" w:rsidR="00353F1C" w:rsidRDefault="00353F1C" w:rsidP="00960204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cs="Arial"/>
                <w:b/>
                <w:iCs/>
                <w:sz w:val="18"/>
                <w:szCs w:val="18"/>
                <w:lang w:val="fr-FR"/>
              </w:rPr>
              <w:t>Transmission à l’assuré des échanges de courriers avec les tiers</w:t>
            </w:r>
          </w:p>
          <w:p w14:paraId="793344FD" w14:textId="77777777" w:rsidR="00353F1C" w:rsidRPr="003111A6" w:rsidRDefault="00353F1C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48" w:type="dxa"/>
            <w:vAlign w:val="center"/>
          </w:tcPr>
          <w:p w14:paraId="3EEAA202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00" w:type="dxa"/>
            <w:vAlign w:val="center"/>
          </w:tcPr>
          <w:p w14:paraId="4A56098F" w14:textId="77777777" w:rsidR="00353F1C" w:rsidRPr="003111A6" w:rsidRDefault="00353F1C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78A1AAA5" w14:textId="77777777" w:rsidR="005C4FBA" w:rsidRDefault="005C4FBA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00BDAB41" w14:textId="55F635D6" w:rsidR="00FC722A" w:rsidRDefault="00FC722A" w:rsidP="00FC722A">
      <w:r w:rsidRPr="00404721">
        <w:rPr>
          <w:rFonts w:cs="Arial"/>
          <w:b/>
          <w:szCs w:val="20"/>
        </w:rPr>
        <w:t xml:space="preserve">Une note sur </w:t>
      </w:r>
      <w:r w:rsidR="00404721" w:rsidRPr="00404721">
        <w:rPr>
          <w:rFonts w:cs="Arial"/>
          <w:b/>
          <w:szCs w:val="20"/>
        </w:rPr>
        <w:t>6</w:t>
      </w:r>
      <w:r w:rsidRPr="00404721">
        <w:rPr>
          <w:rFonts w:cs="Arial"/>
          <w:b/>
          <w:szCs w:val="20"/>
        </w:rPr>
        <w:t xml:space="preserve"> points sera attribuée en fonction des éléments de réponse formulés.</w:t>
      </w:r>
    </w:p>
    <w:p w14:paraId="62FBC222" w14:textId="77777777" w:rsidR="00FC722A" w:rsidRDefault="00FC722A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6EBDC1B8" w14:textId="04194485" w:rsidR="004F4C1F" w:rsidRDefault="004F4C1F">
      <w:pPr>
        <w:spacing w:after="160" w:line="278" w:lineRule="auto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br w:type="page"/>
      </w:r>
    </w:p>
    <w:p w14:paraId="58664DEC" w14:textId="77777777" w:rsidR="00FC722A" w:rsidRDefault="00FC722A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AC5D9C0" w14:textId="77777777" w:rsidR="006C4D80" w:rsidRPr="003111A6" w:rsidRDefault="006C4D80" w:rsidP="006C4D80">
      <w:pPr>
        <w:keepNext/>
        <w:numPr>
          <w:ilvl w:val="1"/>
          <w:numId w:val="0"/>
        </w:numPr>
        <w:tabs>
          <w:tab w:val="num" w:pos="0"/>
        </w:tabs>
        <w:outlineLvl w:val="1"/>
      </w:pPr>
      <w:r>
        <w:rPr>
          <w:rFonts w:cs="Arial"/>
          <w:b/>
          <w:color w:val="0070C0"/>
          <w:sz w:val="24"/>
          <w:szCs w:val="20"/>
        </w:rPr>
        <w:t>Délais de production et de gestion</w:t>
      </w:r>
    </w:p>
    <w:p w14:paraId="233F8646" w14:textId="77777777" w:rsidR="006C4D80" w:rsidRPr="003111A6" w:rsidRDefault="006C4D80" w:rsidP="006C4D80"/>
    <w:tbl>
      <w:tblPr>
        <w:tblStyle w:val="TableGrid2"/>
        <w:tblW w:w="9848" w:type="dxa"/>
        <w:jc w:val="center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2802"/>
      </w:tblGrid>
      <w:tr w:rsidR="006C4D80" w:rsidRPr="00D96D84" w14:paraId="504F6A67" w14:textId="77777777" w:rsidTr="00960204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570EF801" w14:textId="77777777" w:rsidR="006C4D80" w:rsidRPr="003111A6" w:rsidRDefault="006C4D80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  <w:r w:rsidRPr="00B8226C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Délai </w:t>
            </w:r>
            <w:r w:rsidRPr="00B510D7">
              <w:rPr>
                <w:rFonts w:cs="Arial"/>
                <w:b/>
                <w:iCs/>
                <w:sz w:val="18"/>
                <w:szCs w:val="18"/>
                <w:lang w:val="fr-FR"/>
              </w:rPr>
              <w:t>de production</w:t>
            </w:r>
            <w:r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 et de gestion du contrat</w:t>
            </w:r>
          </w:p>
        </w:tc>
        <w:tc>
          <w:tcPr>
            <w:tcW w:w="2802" w:type="dxa"/>
            <w:vAlign w:val="center"/>
          </w:tcPr>
          <w:p w14:paraId="744D30A0" w14:textId="77777777" w:rsidR="006C4D80" w:rsidRPr="003111A6" w:rsidRDefault="006C4D80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iCs/>
                <w:sz w:val="18"/>
                <w:szCs w:val="18"/>
                <w:lang w:val="fr-FR"/>
              </w:rPr>
              <w:t>L</w:t>
            </w:r>
            <w:r w:rsidRPr="00B510D7">
              <w:rPr>
                <w:rFonts w:cs="Arial"/>
                <w:iCs/>
                <w:sz w:val="18"/>
                <w:szCs w:val="18"/>
                <w:lang w:val="fr-FR"/>
              </w:rPr>
              <w:t>e candidat communiquera dans son mémoire de gestion le délai de gestion moyen qu’il entend respecter sur ce marché.</w:t>
            </w:r>
          </w:p>
        </w:tc>
      </w:tr>
    </w:tbl>
    <w:p w14:paraId="6CA176B7" w14:textId="77777777" w:rsidR="006C4D80" w:rsidRDefault="006C4D80" w:rsidP="006C4D80">
      <w:pPr>
        <w:rPr>
          <w:rFonts w:cs="Arial"/>
          <w:szCs w:val="20"/>
        </w:rPr>
      </w:pPr>
    </w:p>
    <w:tbl>
      <w:tblPr>
        <w:tblStyle w:val="Grilledutableau"/>
        <w:tblW w:w="0" w:type="auto"/>
        <w:tblInd w:w="3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3033"/>
        <w:gridCol w:w="3028"/>
      </w:tblGrid>
      <w:tr w:rsidR="006C4D80" w:rsidRPr="00C540F9" w14:paraId="20F7D47F" w14:textId="77777777" w:rsidTr="00960204">
        <w:tc>
          <w:tcPr>
            <w:tcW w:w="3257" w:type="dxa"/>
            <w:shd w:val="clear" w:color="auto" w:fill="F2F2F2" w:themeFill="background1" w:themeFillShade="F2"/>
          </w:tcPr>
          <w:p w14:paraId="09543F72" w14:textId="77777777" w:rsidR="006C4D80" w:rsidRPr="00C540F9" w:rsidRDefault="006C4D80" w:rsidP="00960204">
            <w:pPr>
              <w:spacing w:line="270" w:lineRule="exact"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C540F9">
              <w:rPr>
                <w:rFonts w:cs="Arial"/>
                <w:b/>
                <w:iCs/>
                <w:sz w:val="18"/>
                <w:szCs w:val="18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0012C0B9" w14:textId="77777777" w:rsidR="006C4D80" w:rsidRPr="00C540F9" w:rsidRDefault="006C4D80" w:rsidP="00960204">
            <w:pPr>
              <w:spacing w:line="270" w:lineRule="exact"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C540F9">
              <w:rPr>
                <w:rFonts w:cs="Arial"/>
                <w:b/>
                <w:iCs/>
                <w:sz w:val="18"/>
                <w:szCs w:val="18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6A78378C" w14:textId="77777777" w:rsidR="006C4D80" w:rsidRPr="00C540F9" w:rsidRDefault="006C4D80" w:rsidP="00960204">
            <w:pPr>
              <w:spacing w:line="270" w:lineRule="exact"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C540F9">
              <w:rPr>
                <w:rFonts w:cs="Arial"/>
                <w:b/>
                <w:iCs/>
                <w:sz w:val="18"/>
                <w:szCs w:val="18"/>
              </w:rPr>
              <w:t>Niveau 2</w:t>
            </w:r>
          </w:p>
        </w:tc>
      </w:tr>
      <w:tr w:rsidR="006C4D80" w:rsidRPr="00FD2156" w14:paraId="578CC15A" w14:textId="77777777" w:rsidTr="00960204">
        <w:tc>
          <w:tcPr>
            <w:tcW w:w="3257" w:type="dxa"/>
          </w:tcPr>
          <w:p w14:paraId="5E9FDD0F" w14:textId="77777777" w:rsidR="006C4D80" w:rsidRPr="00FD2156" w:rsidRDefault="006C4D80" w:rsidP="006C4D80">
            <w:pPr>
              <w:numPr>
                <w:ilvl w:val="0"/>
                <w:numId w:val="2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35F068E2" w14:textId="77777777" w:rsidR="006C4D80" w:rsidRPr="00FD2156" w:rsidRDefault="006C4D80" w:rsidP="006C4D80">
            <w:pPr>
              <w:numPr>
                <w:ilvl w:val="0"/>
                <w:numId w:val="2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2F4772C" w14:textId="77777777" w:rsidR="006C4D80" w:rsidRPr="00FD2156" w:rsidRDefault="006C4D80" w:rsidP="006C4D80">
            <w:pPr>
              <w:numPr>
                <w:ilvl w:val="0"/>
                <w:numId w:val="2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6C4D80" w:rsidRPr="00D96D84" w14:paraId="17BCCF11" w14:textId="77777777" w:rsidTr="00960204">
        <w:tc>
          <w:tcPr>
            <w:tcW w:w="3257" w:type="dxa"/>
          </w:tcPr>
          <w:p w14:paraId="4DE288E3" w14:textId="77777777" w:rsidR="006C4D80" w:rsidRPr="00B30BFF" w:rsidRDefault="006C4D80" w:rsidP="00960204">
            <w:pPr>
              <w:spacing w:line="270" w:lineRule="exact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B30BFF">
              <w:rPr>
                <w:rFonts w:cs="Arial"/>
                <w:bCs/>
                <w:iCs/>
                <w:sz w:val="18"/>
                <w:szCs w:val="18"/>
              </w:rPr>
              <w:t>Pas de détails transmis dans l’offre</w:t>
            </w:r>
          </w:p>
        </w:tc>
        <w:tc>
          <w:tcPr>
            <w:tcW w:w="3257" w:type="dxa"/>
          </w:tcPr>
          <w:p w14:paraId="06AA5B96" w14:textId="77777777" w:rsidR="006C4D80" w:rsidRPr="00B30BFF" w:rsidRDefault="006C4D80" w:rsidP="00960204">
            <w:pPr>
              <w:spacing w:line="270" w:lineRule="exact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B30BFF">
              <w:rPr>
                <w:rFonts w:cs="Arial"/>
                <w:bCs/>
                <w:iCs/>
                <w:sz w:val="18"/>
                <w:szCs w:val="18"/>
              </w:rPr>
              <w:t xml:space="preserve">Délais communiqués, mais long (exemple : attestation délivrée en + de 24 h, demande de nouvelle garantie ou étude technique ou juridique &gt; 5 jours) </w:t>
            </w:r>
          </w:p>
        </w:tc>
        <w:tc>
          <w:tcPr>
            <w:tcW w:w="3258" w:type="dxa"/>
          </w:tcPr>
          <w:p w14:paraId="50884B47" w14:textId="77777777" w:rsidR="006C4D80" w:rsidRPr="00B30BFF" w:rsidRDefault="006C4D80" w:rsidP="00960204">
            <w:pPr>
              <w:spacing w:line="270" w:lineRule="exact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B30BFF">
              <w:rPr>
                <w:rFonts w:cs="Arial"/>
                <w:bCs/>
                <w:iCs/>
                <w:sz w:val="18"/>
                <w:szCs w:val="18"/>
              </w:rPr>
              <w:t>Délais communiqués et conformes à la pratique du marché</w:t>
            </w:r>
          </w:p>
        </w:tc>
      </w:tr>
      <w:tr w:rsidR="006C4D80" w:rsidRPr="00C540F9" w14:paraId="651E71BA" w14:textId="77777777" w:rsidTr="00960204">
        <w:tc>
          <w:tcPr>
            <w:tcW w:w="3257" w:type="dxa"/>
          </w:tcPr>
          <w:p w14:paraId="416084B6" w14:textId="77777777" w:rsidR="006C4D80" w:rsidRPr="003126AA" w:rsidRDefault="006C4D80" w:rsidP="00960204">
            <w:pPr>
              <w:spacing w:line="270" w:lineRule="exact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3126AA">
              <w:rPr>
                <w:rFonts w:cs="Arial"/>
                <w:bCs/>
                <w:iCs/>
                <w:sz w:val="18"/>
                <w:szCs w:val="18"/>
              </w:rPr>
              <w:t>0 points</w:t>
            </w:r>
          </w:p>
        </w:tc>
        <w:tc>
          <w:tcPr>
            <w:tcW w:w="3257" w:type="dxa"/>
          </w:tcPr>
          <w:p w14:paraId="2ED0032C" w14:textId="7298CE99" w:rsidR="006C4D80" w:rsidRPr="003126AA" w:rsidRDefault="002B2163" w:rsidP="00960204">
            <w:pPr>
              <w:spacing w:line="270" w:lineRule="exact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2</w:t>
            </w:r>
            <w:r w:rsidR="006C4D80" w:rsidRPr="003126AA">
              <w:rPr>
                <w:rFonts w:cs="Arial"/>
                <w:bCs/>
                <w:iCs/>
                <w:sz w:val="18"/>
                <w:szCs w:val="18"/>
              </w:rPr>
              <w:t xml:space="preserve"> </w:t>
            </w:r>
            <w:proofErr w:type="gramStart"/>
            <w:r w:rsidR="006C4D80" w:rsidRPr="003126AA">
              <w:rPr>
                <w:rFonts w:cs="Arial"/>
                <w:bCs/>
                <w:iCs/>
                <w:sz w:val="18"/>
                <w:szCs w:val="18"/>
              </w:rPr>
              <w:t>point</w:t>
            </w:r>
            <w:proofErr w:type="gramEnd"/>
          </w:p>
        </w:tc>
        <w:tc>
          <w:tcPr>
            <w:tcW w:w="3258" w:type="dxa"/>
          </w:tcPr>
          <w:p w14:paraId="7D168CA4" w14:textId="4669E339" w:rsidR="006C4D80" w:rsidRPr="00C540F9" w:rsidRDefault="002B2163" w:rsidP="00960204">
            <w:pPr>
              <w:spacing w:line="270" w:lineRule="exact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4</w:t>
            </w:r>
            <w:r w:rsidR="006C4D80" w:rsidRPr="003126AA">
              <w:rPr>
                <w:rFonts w:cs="Arial"/>
                <w:bCs/>
                <w:iCs/>
                <w:sz w:val="18"/>
                <w:szCs w:val="18"/>
              </w:rPr>
              <w:t xml:space="preserve"> points</w:t>
            </w:r>
          </w:p>
        </w:tc>
      </w:tr>
    </w:tbl>
    <w:p w14:paraId="5BFDDA0A" w14:textId="77777777" w:rsidR="006C4D80" w:rsidRDefault="006C4D80" w:rsidP="006C4D80"/>
    <w:p w14:paraId="3B47C10D" w14:textId="77777777" w:rsidR="006C4D80" w:rsidRDefault="006C4D80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3B84AA74" w14:textId="13B6ED70" w:rsidR="004F4C1F" w:rsidRDefault="004F4C1F" w:rsidP="004F4C1F">
      <w:r w:rsidRPr="00404721">
        <w:rPr>
          <w:rFonts w:cs="Arial"/>
          <w:b/>
          <w:szCs w:val="20"/>
        </w:rPr>
        <w:t xml:space="preserve">Une note sur </w:t>
      </w:r>
      <w:r w:rsidR="00404721" w:rsidRPr="00404721">
        <w:rPr>
          <w:rFonts w:cs="Arial"/>
          <w:b/>
          <w:szCs w:val="20"/>
        </w:rPr>
        <w:t>2</w:t>
      </w:r>
      <w:r w:rsidRPr="00404721">
        <w:rPr>
          <w:rFonts w:cs="Arial"/>
          <w:b/>
          <w:szCs w:val="20"/>
        </w:rPr>
        <w:t xml:space="preserve"> points sera attribuée en fonction des éléments de réponse formulés.</w:t>
      </w:r>
    </w:p>
    <w:p w14:paraId="674CB0AF" w14:textId="77777777" w:rsidR="004F4C1F" w:rsidRDefault="004F4C1F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E7A88DA" w14:textId="77777777" w:rsidR="004F4C1F" w:rsidRDefault="004F4C1F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942C052" w14:textId="77777777" w:rsidR="004F4C1F" w:rsidRDefault="004F4C1F" w:rsidP="005C4FB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E26C194" w14:textId="77777777" w:rsidR="00376EC2" w:rsidRPr="00B510D7" w:rsidRDefault="00376EC2" w:rsidP="00376EC2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>
        <w:rPr>
          <w:rFonts w:cs="Arial"/>
          <w:b/>
          <w:color w:val="0070C0"/>
          <w:sz w:val="24"/>
          <w:szCs w:val="20"/>
        </w:rPr>
        <w:t>Facilités de règlement</w:t>
      </w:r>
    </w:p>
    <w:p w14:paraId="0FDD3D56" w14:textId="77777777" w:rsidR="00376EC2" w:rsidRDefault="00376EC2" w:rsidP="00376EC2"/>
    <w:tbl>
      <w:tblPr>
        <w:tblStyle w:val="TableGrid2"/>
        <w:tblW w:w="9214" w:type="dxa"/>
        <w:tblBorders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2"/>
        <w:gridCol w:w="10"/>
        <w:gridCol w:w="1215"/>
        <w:gridCol w:w="6"/>
        <w:gridCol w:w="1791"/>
      </w:tblGrid>
      <w:tr w:rsidR="00FC722A" w:rsidRPr="002D5B64" w14:paraId="0424EBA1" w14:textId="77777777" w:rsidTr="00FC722A">
        <w:trPr>
          <w:trHeight w:val="316"/>
        </w:trPr>
        <w:tc>
          <w:tcPr>
            <w:tcW w:w="6202" w:type="dxa"/>
            <w:gridSpan w:val="2"/>
            <w:shd w:val="clear" w:color="auto" w:fill="F2F2F2" w:themeFill="background1" w:themeFillShade="F2"/>
          </w:tcPr>
          <w:p w14:paraId="3586B54E" w14:textId="77777777" w:rsidR="00FC722A" w:rsidRPr="00130E5C" w:rsidRDefault="00FC722A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  <w:r w:rsidRPr="002D5B64">
              <w:rPr>
                <w:rFonts w:cs="Arial"/>
                <w:b/>
                <w:sz w:val="18"/>
                <w:szCs w:val="18"/>
              </w:rPr>
              <w:t xml:space="preserve">Réponse du </w:t>
            </w:r>
            <w:proofErr w:type="spellStart"/>
            <w:r w:rsidRPr="002D5B64">
              <w:rPr>
                <w:rFonts w:cs="Arial"/>
                <w:b/>
                <w:sz w:val="18"/>
                <w:szCs w:val="18"/>
              </w:rPr>
              <w:t>candidat</w:t>
            </w:r>
            <w:proofErr w:type="spellEnd"/>
          </w:p>
        </w:tc>
        <w:tc>
          <w:tcPr>
            <w:tcW w:w="1221" w:type="dxa"/>
            <w:gridSpan w:val="2"/>
            <w:shd w:val="clear" w:color="auto" w:fill="F2F2F2" w:themeFill="background1" w:themeFillShade="F2"/>
          </w:tcPr>
          <w:p w14:paraId="0BE6397F" w14:textId="77777777" w:rsidR="00FC722A" w:rsidRPr="002D5B64" w:rsidRDefault="00FC722A" w:rsidP="0096020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D5B64">
              <w:rPr>
                <w:rFonts w:cs="Arial"/>
                <w:b/>
                <w:sz w:val="18"/>
                <w:szCs w:val="18"/>
              </w:rPr>
              <w:t>OUI</w:t>
            </w:r>
          </w:p>
        </w:tc>
        <w:tc>
          <w:tcPr>
            <w:tcW w:w="1791" w:type="dxa"/>
            <w:shd w:val="clear" w:color="auto" w:fill="F2F2F2" w:themeFill="background1" w:themeFillShade="F2"/>
          </w:tcPr>
          <w:p w14:paraId="1A386D8B" w14:textId="77777777" w:rsidR="00FC722A" w:rsidRPr="002D5B64" w:rsidRDefault="00FC722A" w:rsidP="0096020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D5B64">
              <w:rPr>
                <w:rFonts w:cs="Arial"/>
                <w:b/>
                <w:sz w:val="18"/>
                <w:szCs w:val="18"/>
              </w:rPr>
              <w:t>NON</w:t>
            </w:r>
          </w:p>
        </w:tc>
      </w:tr>
      <w:tr w:rsidR="00FC722A" w:rsidRPr="006A2020" w14:paraId="0B340CD6" w14:textId="77777777" w:rsidTr="00FC722A">
        <w:tblPrEx>
          <w:jc w:val="center"/>
        </w:tblPrEx>
        <w:trPr>
          <w:trHeight w:val="316"/>
          <w:jc w:val="center"/>
        </w:trPr>
        <w:tc>
          <w:tcPr>
            <w:tcW w:w="6192" w:type="dxa"/>
            <w:shd w:val="clear" w:color="auto" w:fill="F2F2F2" w:themeFill="background1" w:themeFillShade="F2"/>
            <w:vAlign w:val="center"/>
          </w:tcPr>
          <w:p w14:paraId="17703E5C" w14:textId="77777777" w:rsidR="00FC722A" w:rsidRPr="003111A6" w:rsidRDefault="00FC722A" w:rsidP="00960204">
            <w:pPr>
              <w:rPr>
                <w:rFonts w:cs="Arial"/>
                <w:b/>
                <w:sz w:val="18"/>
                <w:szCs w:val="18"/>
                <w:lang w:val="fr-FR"/>
              </w:rPr>
            </w:pPr>
            <w:r w:rsidRPr="003111A6">
              <w:rPr>
                <w:rFonts w:cs="Arial"/>
                <w:b/>
                <w:sz w:val="18"/>
                <w:szCs w:val="18"/>
                <w:lang w:val="fr-FR"/>
              </w:rPr>
              <w:t>Le fractionnement mensuel, trimestriel ou semestriel de la prime</w:t>
            </w:r>
            <w:r>
              <w:rPr>
                <w:rFonts w:cs="Arial"/>
                <w:b/>
                <w:sz w:val="18"/>
                <w:szCs w:val="18"/>
                <w:lang w:val="fr-FR"/>
              </w:rPr>
              <w:br/>
            </w:r>
            <w:r w:rsidRPr="003111A6">
              <w:rPr>
                <w:rFonts w:cs="Arial"/>
                <w:b/>
                <w:sz w:val="18"/>
                <w:szCs w:val="18"/>
                <w:lang w:val="fr-FR"/>
              </w:rPr>
              <w:t xml:space="preserve"> est-il possible ?</w:t>
            </w:r>
          </w:p>
        </w:tc>
        <w:tc>
          <w:tcPr>
            <w:tcW w:w="1225" w:type="dxa"/>
            <w:gridSpan w:val="2"/>
            <w:vAlign w:val="center"/>
          </w:tcPr>
          <w:p w14:paraId="481502BD" w14:textId="77777777" w:rsidR="00FC722A" w:rsidRPr="003111A6" w:rsidRDefault="00FC722A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6916E782" w14:textId="77777777" w:rsidR="00FC722A" w:rsidRPr="003111A6" w:rsidRDefault="00FC722A" w:rsidP="00960204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66DD2BC8" w14:textId="77777777" w:rsidR="00376EC2" w:rsidRDefault="00376EC2" w:rsidP="00376EC2">
      <w:pPr>
        <w:rPr>
          <w:sz w:val="18"/>
          <w:szCs w:val="18"/>
        </w:rPr>
      </w:pPr>
    </w:p>
    <w:p w14:paraId="4F538299" w14:textId="77777777" w:rsidR="004F4C1F" w:rsidRDefault="004F4C1F" w:rsidP="00376EC2">
      <w:pPr>
        <w:rPr>
          <w:sz w:val="18"/>
          <w:szCs w:val="18"/>
        </w:rPr>
      </w:pPr>
    </w:p>
    <w:p w14:paraId="36594514" w14:textId="77777777" w:rsidR="004F4C1F" w:rsidRPr="003111A6" w:rsidRDefault="004F4C1F" w:rsidP="00376EC2">
      <w:pPr>
        <w:rPr>
          <w:sz w:val="18"/>
          <w:szCs w:val="18"/>
        </w:rPr>
      </w:pPr>
    </w:p>
    <w:p w14:paraId="2505EC87" w14:textId="2F152614" w:rsidR="00FC722A" w:rsidRDefault="00FC722A" w:rsidP="00FC722A">
      <w:r w:rsidRPr="00404721">
        <w:rPr>
          <w:rFonts w:cs="Arial"/>
          <w:b/>
          <w:szCs w:val="20"/>
        </w:rPr>
        <w:t xml:space="preserve">Une note sur </w:t>
      </w:r>
      <w:r w:rsidR="00404721" w:rsidRPr="00404721">
        <w:rPr>
          <w:rFonts w:cs="Arial"/>
          <w:b/>
          <w:szCs w:val="20"/>
        </w:rPr>
        <w:t>2</w:t>
      </w:r>
      <w:r w:rsidRPr="00404721">
        <w:rPr>
          <w:rFonts w:cs="Arial"/>
          <w:b/>
          <w:szCs w:val="20"/>
        </w:rPr>
        <w:t xml:space="preserve"> points sera attribuée en fonction des éléments de réponse formulés.</w:t>
      </w:r>
    </w:p>
    <w:p w14:paraId="2286E624" w14:textId="77777777" w:rsidR="005C4FBA" w:rsidRDefault="005C4FBA" w:rsidP="005C4FBA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14:paraId="50D66AA9" w14:textId="77777777" w:rsidR="005702BE" w:rsidRDefault="005702BE" w:rsidP="005C4FBA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14:paraId="79691241" w14:textId="77777777" w:rsidR="005702BE" w:rsidRDefault="005702BE" w:rsidP="005C4FBA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14:paraId="25295B67" w14:textId="77777777" w:rsidR="005702BE" w:rsidRDefault="005702BE" w:rsidP="005C4FBA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14:paraId="3FAFE69C" w14:textId="77777777" w:rsidR="005702BE" w:rsidRDefault="005702BE" w:rsidP="005C4FBA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14:paraId="4463EFB1" w14:textId="77777777" w:rsidR="005702BE" w:rsidRPr="00B8226C" w:rsidRDefault="005702BE" w:rsidP="005702BE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Cs w:val="20"/>
        </w:rPr>
      </w:pPr>
      <w:r w:rsidRPr="00B8226C">
        <w:rPr>
          <w:rFonts w:cs="Arial"/>
          <w:b/>
          <w:bCs/>
          <w:szCs w:val="20"/>
        </w:rPr>
        <w:t>Fait en un seul original, à                                          le</w:t>
      </w:r>
    </w:p>
    <w:p w14:paraId="48EF39F5" w14:textId="77777777" w:rsidR="005702BE" w:rsidRPr="00B8226C" w:rsidRDefault="005702BE" w:rsidP="005702BE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S</w:t>
      </w:r>
      <w:r w:rsidRPr="00B8226C">
        <w:rPr>
          <w:rFonts w:cs="Arial"/>
          <w:b/>
          <w:bCs/>
          <w:szCs w:val="20"/>
        </w:rPr>
        <w:t>ignature du soumissionnaire</w:t>
      </w:r>
    </w:p>
    <w:p w14:paraId="0A9F751C" w14:textId="77777777" w:rsidR="00772233" w:rsidRDefault="00772233"/>
    <w:sectPr w:rsidR="00772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1A281D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"/>
      </v:shape>
    </w:pict>
  </w:numPicBullet>
  <w:abstractNum w:abstractNumId="0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172842">
    <w:abstractNumId w:val="0"/>
  </w:num>
  <w:num w:numId="2" w16cid:durableId="1261527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233"/>
    <w:rsid w:val="000E6AB9"/>
    <w:rsid w:val="002B2163"/>
    <w:rsid w:val="00353F1C"/>
    <w:rsid w:val="00374ABA"/>
    <w:rsid w:val="00376EC2"/>
    <w:rsid w:val="00404721"/>
    <w:rsid w:val="00421046"/>
    <w:rsid w:val="0042217B"/>
    <w:rsid w:val="004F4C1F"/>
    <w:rsid w:val="00542BFE"/>
    <w:rsid w:val="005702BE"/>
    <w:rsid w:val="005C4FBA"/>
    <w:rsid w:val="006C4D80"/>
    <w:rsid w:val="007549F7"/>
    <w:rsid w:val="00772233"/>
    <w:rsid w:val="00952C5A"/>
    <w:rsid w:val="009E1993"/>
    <w:rsid w:val="00A170C6"/>
    <w:rsid w:val="00A8440B"/>
    <w:rsid w:val="00C328E9"/>
    <w:rsid w:val="00FC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2C6F3"/>
  <w15:chartTrackingRefBased/>
  <w15:docId w15:val="{AC3901F1-FE76-4921-B560-BCB3ACAC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FBA"/>
    <w:pPr>
      <w:spacing w:after="0" w:line="240" w:lineRule="auto"/>
    </w:pPr>
    <w:rPr>
      <w:rFonts w:ascii="Arial" w:eastAsia="Times New Roman" w:hAnsi="Arial" w:cs="Times New Roman"/>
      <w:kern w:val="0"/>
      <w:sz w:val="22"/>
      <w:szCs w:val="22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72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72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rsid w:val="00772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72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72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72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72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72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72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2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72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rsid w:val="00772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7223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7223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7223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7223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7223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7223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72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72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2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72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72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7223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7223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7223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72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7223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7223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421046"/>
    <w:pPr>
      <w:spacing w:line="260" w:lineRule="atLeast"/>
    </w:pPr>
    <w:rPr>
      <w:rFonts w:ascii="Times New Roman" w:hAnsi="Times New Roman"/>
      <w:sz w:val="24"/>
      <w:szCs w:val="24"/>
      <w:lang w:eastAsia="en-US"/>
    </w:rPr>
  </w:style>
  <w:style w:type="table" w:customStyle="1" w:styleId="TableGrid2">
    <w:name w:val="Table Grid2"/>
    <w:basedOn w:val="TableauNormal"/>
    <w:next w:val="Grilledutableau"/>
    <w:rsid w:val="00C328E9"/>
    <w:pPr>
      <w:spacing w:after="0" w:line="270" w:lineRule="exact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C3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D4304DF0-6B5F-41B7-B6F0-7817443C2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1429D2-FD17-4CA6-ADE3-81A182383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24780-CA90-42C8-8447-9116E9D80C57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PELAGALI</dc:creator>
  <cp:keywords/>
  <dc:description/>
  <cp:lastModifiedBy>Maxime PELAGALI</cp:lastModifiedBy>
  <cp:revision>18</cp:revision>
  <dcterms:created xsi:type="dcterms:W3CDTF">2026-02-03T09:31:00Z</dcterms:created>
  <dcterms:modified xsi:type="dcterms:W3CDTF">2026-05-20T07:31:00Z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